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325E0" w14:textId="4B4326E8" w:rsidR="00915E99" w:rsidRDefault="009827DB" w:rsidP="00406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295BFA" wp14:editId="6A385DF5">
            <wp:simplePos x="0" y="0"/>
            <wp:positionH relativeFrom="margin">
              <wp:align>right</wp:align>
            </wp:positionH>
            <wp:positionV relativeFrom="paragraph">
              <wp:posOffset>-297180</wp:posOffset>
            </wp:positionV>
            <wp:extent cx="5943600" cy="1426122"/>
            <wp:effectExtent l="0" t="0" r="0" b="0"/>
            <wp:wrapNone/>
            <wp:docPr id="1" name="Picture 1" descr="C:\Users\PCgradinita38\Downloads\Gradinita38Ploiesti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Cgradinita38\Downloads\Gradinita38Ploiesti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90E32E" w14:textId="7B8CF435" w:rsidR="00915E99" w:rsidRDefault="00915E99" w:rsidP="00406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684FA1" w14:textId="46552397" w:rsidR="00915E99" w:rsidRDefault="00915E99" w:rsidP="00406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C386F8" w14:textId="77777777" w:rsidR="00915E99" w:rsidRDefault="00915E99" w:rsidP="00406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1926E1" w14:textId="77777777" w:rsidR="009827DB" w:rsidRDefault="009827DB" w:rsidP="00406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860C45" w14:textId="77777777" w:rsidR="009827DB" w:rsidRDefault="009827DB" w:rsidP="00406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46DFCE" w14:textId="77777777" w:rsidR="00EF522D" w:rsidRDefault="00915E99" w:rsidP="00406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PLOIEȘTI, STR. POȘTEI NR.23</w:t>
      </w:r>
    </w:p>
    <w:p w14:paraId="6004D66C" w14:textId="77777777" w:rsidR="00EF522D" w:rsidRDefault="00EF522D" w:rsidP="00406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Telf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0244541266</w:t>
      </w:r>
    </w:p>
    <w:p w14:paraId="675F4BAC" w14:textId="6537BF67" w:rsidR="00915E99" w:rsidRDefault="00915E99" w:rsidP="00406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E-mail: </w:t>
      </w:r>
      <w:hyperlink r:id="rId6" w:history="1">
        <w:r w:rsidR="009827DB" w:rsidRPr="00E24DA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gradinita38ploiesti@yahoo.com</w:t>
        </w:r>
      </w:hyperlink>
    </w:p>
    <w:p w14:paraId="26B6BF4A" w14:textId="77777777" w:rsidR="009827DB" w:rsidRDefault="009827DB" w:rsidP="00406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5E474C" w14:textId="279B2E4F" w:rsidR="009827DB" w:rsidRDefault="009827DB" w:rsidP="00406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Nr. 487/ 14.10.2020</w:t>
      </w:r>
    </w:p>
    <w:p w14:paraId="4DE6E65E" w14:textId="77777777" w:rsidR="0040652B" w:rsidRDefault="0040652B" w:rsidP="00406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2078AB" w14:textId="77777777" w:rsidR="00321DA4" w:rsidRPr="00CA3E89" w:rsidRDefault="00321DA4" w:rsidP="00CA3E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A3E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REGULAMENT DE ORGANIZARE ŞI FUNCŢIONARE AL COMISIEI DE DEZVOLT</w:t>
      </w:r>
      <w:r w:rsidR="00EF522D" w:rsidRPr="00CA3E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 w:rsidRPr="00CA3E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</w:t>
      </w:r>
      <w:r w:rsidR="00EF522D" w:rsidRPr="00CA3E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 A</w:t>
      </w:r>
      <w:r w:rsidRPr="00CA3E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SISTEMULUI DE CONTROL INTERN MANAGERIAL</w:t>
      </w:r>
    </w:p>
    <w:p w14:paraId="2EC20DC4" w14:textId="77777777" w:rsidR="00547FD9" w:rsidRDefault="00547FD9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96E348" w14:textId="77777777" w:rsidR="00321DA4" w:rsidRPr="00321DA4" w:rsidRDefault="00321DA4" w:rsidP="00547F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Capitolul</w:t>
      </w:r>
      <w:proofErr w:type="spellEnd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I. – </w:t>
      </w: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Dispoziţii</w:t>
      </w:r>
      <w:proofErr w:type="spellEnd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generale</w:t>
      </w:r>
      <w:proofErr w:type="spellEnd"/>
    </w:p>
    <w:p w14:paraId="689A1B25" w14:textId="77777777" w:rsidR="00274187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Art.1.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monitorizare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coordonare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îndrumare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metodologică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dezvoltării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control intern/managerial,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constituie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crearea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implementarea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control intern/managerial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integrat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="00EF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522D" w:rsidRPr="00EF522D">
        <w:rPr>
          <w:rFonts w:ascii="Times New Roman" w:eastAsia="Times New Roman" w:hAnsi="Times New Roman" w:cs="Times New Roman"/>
          <w:b/>
          <w:bCs/>
          <w:sz w:val="24"/>
          <w:szCs w:val="24"/>
        </w:rPr>
        <w:t>Gr</w:t>
      </w:r>
      <w:r w:rsidR="00EF522D" w:rsidRPr="00EF522D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ădiniței cu Program Prelungit nr.38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asigure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atingerea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obiectivelor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-un mod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eficient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eficace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economic.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 xml:space="preserve">Art.2.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desfăşoară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Ordinului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Secretariatului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General al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nr </w:t>
      </w:r>
      <w:r w:rsidR="00EF522D"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t>/ 201</w:t>
      </w:r>
      <w:r w:rsidR="00EF522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Codului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controlului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intern/managerial al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entităților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cuprinzând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standardele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management/control intern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entităţile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dezvoltarea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sistemelor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control intern/managerial, cu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274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</w:t>
      </w:r>
      <w:r w:rsidR="002741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74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="00274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Regulament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4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E91ADD" w14:textId="1575D0E6" w:rsidR="009827DB" w:rsidRDefault="00321DA4" w:rsidP="009827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>Art.3.</w:t>
      </w:r>
      <w:r w:rsidR="00274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Regulament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constituie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funcţionare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monitorizare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coordonare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îndrumare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metodologică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dezvoltării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control intern/managerial.</w:t>
      </w:r>
    </w:p>
    <w:p w14:paraId="7B103A0C" w14:textId="3966A588" w:rsidR="00274187" w:rsidRPr="009827DB" w:rsidRDefault="00547FD9" w:rsidP="009827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="00321DA4"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Capitolul</w:t>
      </w:r>
      <w:proofErr w:type="spellEnd"/>
      <w:r w:rsidR="00321DA4"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II. – </w:t>
      </w:r>
      <w:proofErr w:type="spellStart"/>
      <w:r w:rsidR="00321DA4"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Structura</w:t>
      </w:r>
      <w:proofErr w:type="spellEnd"/>
      <w:r w:rsidR="00321DA4"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21DA4"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organizatorică</w:t>
      </w:r>
      <w:proofErr w:type="spellEnd"/>
      <w:r w:rsidR="00321DA4"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321DA4"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Comisiei</w:t>
      </w:r>
      <w:proofErr w:type="spellEnd"/>
    </w:p>
    <w:p w14:paraId="388FD5DF" w14:textId="77777777" w:rsidR="0040652B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>Art.4.</w:t>
      </w:r>
    </w:p>
    <w:p w14:paraId="010C9B11" w14:textId="77777777" w:rsidR="00547FD9" w:rsidRDefault="00321DA4" w:rsidP="00547FD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Comisia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formată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 w:rsidRPr="00547FD9">
        <w:rPr>
          <w:rFonts w:ascii="Times New Roman" w:eastAsia="Times New Roman" w:hAnsi="Times New Roman" w:cs="Times New Roman"/>
          <w:sz w:val="24"/>
          <w:szCs w:val="24"/>
        </w:rPr>
        <w:t>preşedinte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secretar</w:t>
      </w:r>
      <w:proofErr w:type="spellEnd"/>
      <w:proofErr w:type="gram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187" w:rsidRPr="00547FD9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membrii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7FD9">
        <w:rPr>
          <w:rFonts w:ascii="Times New Roman" w:eastAsia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Coordonarea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secretariatului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asigurată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preşedintele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52B" w:rsidRPr="00547FD9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mputernicitul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continuitatea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A5807D" w14:textId="77777777" w:rsidR="00547FD9" w:rsidRPr="00547FD9" w:rsidRDefault="00321DA4" w:rsidP="00547FD9">
      <w:pPr>
        <w:pStyle w:val="ListParagraph"/>
        <w:spacing w:after="0" w:line="360" w:lineRule="auto"/>
        <w:ind w:left="7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F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47FD9">
        <w:rPr>
          <w:rFonts w:ascii="Times New Roman" w:eastAsia="Times New Roman" w:hAnsi="Times New Roman" w:cs="Times New Roman"/>
          <w:b/>
          <w:bCs/>
          <w:sz w:val="24"/>
          <w:szCs w:val="24"/>
        </w:rPr>
        <w:t>Capitolul</w:t>
      </w:r>
      <w:proofErr w:type="spellEnd"/>
      <w:r w:rsidRPr="00547F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 – </w:t>
      </w:r>
      <w:proofErr w:type="spellStart"/>
      <w:r w:rsidRPr="00547FD9">
        <w:rPr>
          <w:rFonts w:ascii="Times New Roman" w:eastAsia="Times New Roman" w:hAnsi="Times New Roman" w:cs="Times New Roman"/>
          <w:b/>
          <w:bCs/>
          <w:sz w:val="24"/>
          <w:szCs w:val="24"/>
        </w:rPr>
        <w:t>Organizarea</w:t>
      </w:r>
      <w:proofErr w:type="spellEnd"/>
      <w:r w:rsidRPr="00547F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b/>
          <w:bCs/>
          <w:sz w:val="24"/>
          <w:szCs w:val="24"/>
        </w:rPr>
        <w:t>şedinţelor</w:t>
      </w:r>
      <w:proofErr w:type="spellEnd"/>
      <w:r w:rsidRPr="00547F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547F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b/>
          <w:bCs/>
          <w:sz w:val="24"/>
          <w:szCs w:val="24"/>
        </w:rPr>
        <w:t>mecanismul</w:t>
      </w:r>
      <w:proofErr w:type="spellEnd"/>
      <w:r w:rsidRPr="00547F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47FD9">
        <w:rPr>
          <w:rFonts w:ascii="Times New Roman" w:eastAsia="Times New Roman" w:hAnsi="Times New Roman" w:cs="Times New Roman"/>
          <w:b/>
          <w:bCs/>
          <w:sz w:val="24"/>
          <w:szCs w:val="24"/>
        </w:rPr>
        <w:t>luare</w:t>
      </w:r>
      <w:proofErr w:type="spellEnd"/>
      <w:r w:rsidRPr="00547F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547FD9">
        <w:rPr>
          <w:rFonts w:ascii="Times New Roman" w:eastAsia="Times New Roman" w:hAnsi="Times New Roman" w:cs="Times New Roman"/>
          <w:b/>
          <w:bCs/>
          <w:sz w:val="24"/>
          <w:szCs w:val="24"/>
        </w:rPr>
        <w:t>deciziilor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73F26C8" w14:textId="77777777" w:rsidR="0040652B" w:rsidRPr="009827DB" w:rsidRDefault="00321DA4" w:rsidP="00547F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7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Art.5.</w:t>
      </w:r>
      <w:r w:rsidR="0040652B" w:rsidRPr="00982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CBFB720" w14:textId="77777777" w:rsidR="0040652B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întruneşte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convocarea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preşedintelui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data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şedinţei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lună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câte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atingerea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scopului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luat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fiinţă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transmiterii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invitaţiei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scrise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secretariatul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>(2)</w:t>
      </w:r>
      <w:r w:rsidR="00406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conduse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preşedintele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Absenţa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şedinţa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motivează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preşedintele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>(4</w:t>
      </w:r>
      <w:proofErr w:type="gramStart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06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situaţiile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. (3),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membrul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delega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, u</w:t>
      </w:r>
      <w:r w:rsidR="0040652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înlocuitor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compartimentul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E112D3" w14:textId="77777777" w:rsidR="0040652B" w:rsidRPr="009827DB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7DB">
        <w:rPr>
          <w:rFonts w:ascii="Times New Roman" w:eastAsia="Times New Roman" w:hAnsi="Times New Roman" w:cs="Times New Roman"/>
          <w:b/>
          <w:bCs/>
          <w:sz w:val="24"/>
          <w:szCs w:val="24"/>
        </w:rPr>
        <w:t>Art.6</w:t>
      </w:r>
      <w:r w:rsidR="0040652B" w:rsidRPr="00982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29C1E70" w14:textId="77777777" w:rsidR="0040652B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desfăşoară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prezenţa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Hotărârile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iau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consens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votul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majoritatii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prezenti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consensul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obţinut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votul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jumătate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plus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unu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489D36" w14:textId="77777777" w:rsidR="0040652B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constată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egalitate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voturi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votul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preşedintelui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hotărâtor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 xml:space="preserve">(5) In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absen</w:t>
      </w:r>
      <w:r w:rsidR="0040652B">
        <w:rPr>
          <w:rFonts w:ascii="Times New Roman" w:eastAsia="Times New Roman" w:hAnsi="Times New Roman" w:cs="Times New Roman"/>
          <w:sz w:val="24"/>
          <w:szCs w:val="24"/>
        </w:rPr>
        <w:t>ță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preşedintelui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0652B">
        <w:rPr>
          <w:rFonts w:ascii="Times New Roman" w:eastAsia="Times New Roman" w:hAnsi="Times New Roman" w:cs="Times New Roman"/>
          <w:sz w:val="24"/>
          <w:szCs w:val="24"/>
        </w:rPr>
        <w:t>înlocuitorul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devine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locţiitor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>(6)</w:t>
      </w:r>
      <w:r w:rsidR="000A1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Desfăşurarea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şedinţei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consemnează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verbal al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şedinţei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redactat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secretariatul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transmis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652B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="00406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652B">
        <w:rPr>
          <w:rFonts w:ascii="Times New Roman" w:eastAsia="Times New Roman" w:hAnsi="Times New Roman" w:cs="Times New Roman"/>
          <w:sz w:val="24"/>
          <w:szCs w:val="24"/>
        </w:rPr>
        <w:t>semnare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C3D105" w14:textId="77777777" w:rsidR="0040652B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7DB">
        <w:rPr>
          <w:rFonts w:ascii="Times New Roman" w:eastAsia="Times New Roman" w:hAnsi="Times New Roman" w:cs="Times New Roman"/>
          <w:b/>
          <w:bCs/>
          <w:sz w:val="24"/>
          <w:szCs w:val="24"/>
        </w:rPr>
        <w:t>Art.7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Regulament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modificat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propunerea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jumătate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plus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unu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membrii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Regulamentului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aprobă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directorului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652B">
        <w:rPr>
          <w:rFonts w:ascii="Times New Roman" w:eastAsia="Times New Roman" w:hAnsi="Times New Roman" w:cs="Times New Roman"/>
          <w:sz w:val="24"/>
          <w:szCs w:val="24"/>
        </w:rPr>
        <w:t>Grădiniței</w:t>
      </w:r>
      <w:proofErr w:type="spellEnd"/>
      <w:r w:rsidR="0040652B">
        <w:rPr>
          <w:rFonts w:ascii="Times New Roman" w:eastAsia="Times New Roman" w:hAnsi="Times New Roman" w:cs="Times New Roman"/>
          <w:sz w:val="24"/>
          <w:szCs w:val="24"/>
        </w:rPr>
        <w:t xml:space="preserve"> cu P.P. nr.38, </w:t>
      </w:r>
      <w:proofErr w:type="spellStart"/>
      <w:r w:rsidR="0040652B">
        <w:rPr>
          <w:rFonts w:ascii="Times New Roman" w:eastAsia="Times New Roman" w:hAnsi="Times New Roman" w:cs="Times New Roman"/>
          <w:sz w:val="24"/>
          <w:szCs w:val="24"/>
        </w:rPr>
        <w:t>Ploiești</w:t>
      </w:r>
      <w:proofErr w:type="spellEnd"/>
      <w:r w:rsidR="004065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3693B1" w14:textId="77777777" w:rsidR="00547FD9" w:rsidRDefault="00547FD9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CD646" w14:textId="77777777" w:rsidR="000A12FA" w:rsidRDefault="00321DA4" w:rsidP="00547F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Capitolul</w:t>
      </w:r>
      <w:proofErr w:type="spellEnd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IV. – </w:t>
      </w: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Atribuţiile</w:t>
      </w:r>
      <w:proofErr w:type="spellEnd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Comisiei</w:t>
      </w:r>
      <w:proofErr w:type="spellEnd"/>
    </w:p>
    <w:p w14:paraId="664527A0" w14:textId="77777777" w:rsidR="0040652B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7DB">
        <w:rPr>
          <w:rFonts w:ascii="Times New Roman" w:eastAsia="Times New Roman" w:hAnsi="Times New Roman" w:cs="Times New Roman"/>
          <w:b/>
          <w:bCs/>
          <w:sz w:val="24"/>
          <w:szCs w:val="24"/>
        </w:rPr>
        <w:t>Art.8.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 xml:space="preserve">(1)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Elaborează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dezvoltare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control intern/managerial al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program care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cuprinde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obiective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acţiuni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responsabilităţi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termene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dezvoltării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cum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elaborarea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procedurilor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formalizate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perfecţionarea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profesională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.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elaborarea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regulile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minimale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management,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conţinute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standardele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control intern,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aprobate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52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t>00/201</w:t>
      </w:r>
      <w:r w:rsidR="0040652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Secretariatului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General al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particularităţile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organizatorice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funcţionale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structura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reglementări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Supune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aprobării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directorului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652B">
        <w:rPr>
          <w:rFonts w:ascii="Times New Roman" w:eastAsia="Times New Roman" w:hAnsi="Times New Roman" w:cs="Times New Roman"/>
          <w:sz w:val="24"/>
          <w:szCs w:val="24"/>
        </w:rPr>
        <w:t>Grădiniței</w:t>
      </w:r>
      <w:proofErr w:type="spellEnd"/>
      <w:r w:rsidR="0040652B">
        <w:rPr>
          <w:rFonts w:ascii="Times New Roman" w:eastAsia="Times New Roman" w:hAnsi="Times New Roman" w:cs="Times New Roman"/>
          <w:sz w:val="24"/>
          <w:szCs w:val="24"/>
        </w:rPr>
        <w:t xml:space="preserve"> cu Program </w:t>
      </w:r>
      <w:proofErr w:type="spellStart"/>
      <w:r w:rsidR="0040652B">
        <w:rPr>
          <w:rFonts w:ascii="Times New Roman" w:eastAsia="Times New Roman" w:hAnsi="Times New Roman" w:cs="Times New Roman"/>
          <w:sz w:val="24"/>
          <w:szCs w:val="24"/>
        </w:rPr>
        <w:t>Prelungit</w:t>
      </w:r>
      <w:proofErr w:type="spellEnd"/>
      <w:r w:rsidR="0040652B">
        <w:rPr>
          <w:rFonts w:ascii="Times New Roman" w:eastAsia="Times New Roman" w:hAnsi="Times New Roman" w:cs="Times New Roman"/>
          <w:sz w:val="24"/>
          <w:szCs w:val="24"/>
        </w:rPr>
        <w:t xml:space="preserve"> nr.38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dezvoltare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control intern</w:t>
      </w:r>
      <w:r w:rsidR="0040652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managerial al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intrării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deciziei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numire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0E0A0F" w14:textId="77777777" w:rsidR="0040652B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Urmăreşte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actualizarea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dezvoltare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control</w:t>
      </w:r>
      <w:r w:rsidR="000A1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intern managerial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căte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nevoie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0C4FA0" w14:textId="07401CEE" w:rsidR="00547FD9" w:rsidRPr="00321DA4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Monitorizează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evaluează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anual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obiectivelor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Urmăreşte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îndrumă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compartimentele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elaborării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programelor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dezvoltare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actualizarea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legate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controlul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intern</w:t>
      </w:r>
      <w:r w:rsidR="00944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t>managerial.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 xml:space="preserve">(6)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Primeşte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trimestrial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de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compartimentele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informări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referitoare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progresele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înregistrate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dezvoltarea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sistemelor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subsistemelor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proprii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control managerial intern,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programele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adoptate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referiri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situaţiile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deosebite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observate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acţiunile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monitorizare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coordonare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îndrumare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întreprinse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 xml:space="preserve">(7)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Evaluează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avizează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procedurile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operaţionale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elaborate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 xml:space="preserve">(8)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Prezintă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conducătorului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unităţiii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câte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trimestrial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informări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referitoare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progresele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înregistrate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dezvoltarea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control intern/managerial,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adoptat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acţiunile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monitorizare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coordonare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îndrumare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metodologică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întreprinse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apărute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domeniu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578C70" w14:textId="77777777" w:rsidR="00944CB7" w:rsidRDefault="00321DA4" w:rsidP="00547F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Capitolul</w:t>
      </w:r>
      <w:proofErr w:type="spellEnd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V. – </w:t>
      </w: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Atribuţiile</w:t>
      </w:r>
      <w:proofErr w:type="spellEnd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preşedintelui</w:t>
      </w:r>
      <w:proofErr w:type="spellEnd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Comisiei</w:t>
      </w:r>
      <w:proofErr w:type="spellEnd"/>
    </w:p>
    <w:p w14:paraId="0AB359F7" w14:textId="77777777" w:rsidR="00944CB7" w:rsidRPr="009827DB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7DB">
        <w:rPr>
          <w:rFonts w:ascii="Times New Roman" w:eastAsia="Times New Roman" w:hAnsi="Times New Roman" w:cs="Times New Roman"/>
          <w:b/>
          <w:bCs/>
          <w:sz w:val="24"/>
          <w:szCs w:val="24"/>
        </w:rPr>
        <w:t>Art.9.</w:t>
      </w:r>
    </w:p>
    <w:p w14:paraId="1D8F11D4" w14:textId="77777777" w:rsidR="00944CB7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(1) Conduce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coordonează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şedinţele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secretariatului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Urmăreşte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termenelor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decise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decide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măsurilor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impun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lor.</w:t>
      </w:r>
    </w:p>
    <w:p w14:paraId="14ABB53B" w14:textId="77777777" w:rsidR="00944CB7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Propune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zi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acordă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cuvântul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şedinţe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asigurării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disciplinei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bunei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desfăşurări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şedinţelor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54494A" w14:textId="77777777" w:rsidR="00944CB7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(4) Decide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participării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şedinţele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reprezentanţi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compartimentele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căror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participare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clarificarea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soluţionarea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problemelor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 xml:space="preserve">(5) Face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propuneri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constituirii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subcomisii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grupuri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desfăşurarea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specific din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8C5FD8" w14:textId="77777777" w:rsidR="00944CB7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Acordă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avizul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hotărârile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informările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evaluările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raportările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întocmite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4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45B1A4" w14:textId="77777777" w:rsidR="00321DA4" w:rsidRPr="00321DA4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(7)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termenele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321DA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informărilor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raportărilor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întocmite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interesate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Ordinului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SGG nr </w:t>
      </w:r>
      <w:r w:rsidR="00944CB7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t>0/201</w:t>
      </w:r>
      <w:r w:rsidR="00944CB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 xml:space="preserve">(8) In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preşedintelui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din motive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întemeiate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atribuţiile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asigurate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4CB7">
        <w:rPr>
          <w:rFonts w:ascii="Times New Roman" w:eastAsia="Times New Roman" w:hAnsi="Times New Roman" w:cs="Times New Roman"/>
          <w:sz w:val="24"/>
          <w:szCs w:val="24"/>
        </w:rPr>
        <w:t>înlocuitor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numit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mandatat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preşedintele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539501" w14:textId="77777777" w:rsidR="00547FD9" w:rsidRDefault="00547FD9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8831FE" w14:textId="77777777" w:rsidR="00944CB7" w:rsidRDefault="00321DA4" w:rsidP="00547F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Capitolul</w:t>
      </w:r>
      <w:proofErr w:type="spellEnd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 – </w:t>
      </w: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Atribuţiile</w:t>
      </w:r>
      <w:proofErr w:type="spellEnd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secretarului</w:t>
      </w:r>
      <w:proofErr w:type="spellEnd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Comisiei</w:t>
      </w:r>
      <w:proofErr w:type="spellEnd"/>
    </w:p>
    <w:p w14:paraId="03F27CAC" w14:textId="77777777" w:rsidR="00944CB7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7DB">
        <w:rPr>
          <w:rFonts w:ascii="Times New Roman" w:eastAsia="Times New Roman" w:hAnsi="Times New Roman" w:cs="Times New Roman"/>
          <w:b/>
          <w:bCs/>
          <w:sz w:val="24"/>
          <w:szCs w:val="24"/>
        </w:rPr>
        <w:t>Art.10.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 xml:space="preserve">(1)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punct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tehnic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metodologic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monitorizarea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îndrumarea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dezvoltării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control intern/managerial.</w:t>
      </w:r>
    </w:p>
    <w:p w14:paraId="08A58A16" w14:textId="77777777" w:rsidR="00944CB7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diseminarea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dispoziţiilor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serveşte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punct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bunei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comunicări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compartimentele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Secretarul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ţine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legătura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permanent cu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contact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desemnate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membrii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compartimentelor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 xml:space="preserve">(3) Duce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îndeplinire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dispoziţiile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preşedintelui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AF246C" w14:textId="77777777" w:rsidR="00944CB7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Pregăteşte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desfăşurării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şedinţei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format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electronic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şedinţele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Intocmeşte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minutele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şedinţelor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pe care le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format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electronic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şedinţei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15272B" w14:textId="77777777" w:rsidR="00944CB7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Organizează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desfăşurarea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şedinţelor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dispoziţia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preşedintelui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 xml:space="preserve">(7)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Semnalează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situaţiile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nerespectare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hotărârilor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8C8A2B" w14:textId="77777777" w:rsidR="00944CB7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(8)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redactarea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9D5C86" w14:textId="77777777" w:rsidR="00A1720B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>(9)</w:t>
      </w:r>
      <w:r w:rsidR="00A17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Realizează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evidenţa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păstrarea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F376C4" w14:textId="77777777" w:rsidR="00547FD9" w:rsidRDefault="00547FD9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BF201E" w14:textId="77777777" w:rsidR="009827DB" w:rsidRDefault="009827DB" w:rsidP="009827D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20213B" w14:textId="5CACB596" w:rsidR="00547FD9" w:rsidRDefault="00321DA4" w:rsidP="009827D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Capitolul</w:t>
      </w:r>
      <w:proofErr w:type="spellEnd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VII – </w:t>
      </w: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Atribuţiile</w:t>
      </w:r>
      <w:proofErr w:type="spellEnd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membrilor</w:t>
      </w:r>
      <w:proofErr w:type="spellEnd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conducătorilor</w:t>
      </w:r>
      <w:proofErr w:type="spellEnd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compartimente</w:t>
      </w:r>
      <w:proofErr w:type="spellEnd"/>
    </w:p>
    <w:p w14:paraId="60A7C114" w14:textId="77777777" w:rsidR="00A1720B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br/>
      </w:r>
      <w:r w:rsidRPr="009827DB">
        <w:rPr>
          <w:rFonts w:ascii="Times New Roman" w:eastAsia="Times New Roman" w:hAnsi="Times New Roman" w:cs="Times New Roman"/>
          <w:b/>
          <w:bCs/>
          <w:sz w:val="24"/>
          <w:szCs w:val="24"/>
        </w:rPr>
        <w:t>Art.11.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sistemele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control intern/managerial,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atribuţiilor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revin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conducătorii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compartimente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au,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limita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atribuţii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Identifică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obiectivele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compartimentelor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obiectivele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derivate din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obiectivele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A704CB" w14:textId="77777777" w:rsidR="00A1720B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>b)</w:t>
      </w:r>
      <w:r w:rsidR="00A17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Identifică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acţiunile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activităţile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obiectivelor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stabilesc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procedurile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aplicate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realizării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sarcinilor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lastRenderedPageBreak/>
        <w:t>executanţi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limita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competenţelor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responsabilităţilor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aşa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decurg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atribuţiile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compartimentului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6FA223" w14:textId="77777777" w:rsidR="00A1720B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Identifică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evaluează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prioritizează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care pot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atingerea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obiectivelor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acţiunilor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menţină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limite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acceptabile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ABC9A5" w14:textId="77777777" w:rsidR="00A1720B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Inventariază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fluxurile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intră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ies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compartimente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instituţie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procesărilor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care au loc,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destinaţiilor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fluxurilor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compartimentele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instituţie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nivelele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ierarhic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superioare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management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entităţi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 xml:space="preserve">f)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Monitorizează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obiectivelor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analizând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activităţile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desfăşoară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compartimentului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măsurarea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înregistrarea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rezultatelor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compararea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lor cu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obiectivele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abaterilor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măsurilor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corective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26389E0" w14:textId="77777777" w:rsidR="00A1720B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g)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Evaluează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obiectivelor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ACFC10" w14:textId="77777777" w:rsidR="00A1720B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h)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Informează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prompt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rezultatele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verificărilor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acţiuni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derulate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compartimentului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4ED9AA" w14:textId="77777777" w:rsidR="00A1720B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Iau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îmbunătăţirea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control intern/managerial din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compartimentelor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pe care le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coordonează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013628" w14:textId="77777777" w:rsidR="00547FD9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j)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Participă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şedinţele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subcomisiilor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grupurilor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constituite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la data,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878FD9" w14:textId="77777777" w:rsidR="00547FD9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k)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Nominalizează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participanţii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diferite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subcomisii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grupuri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A6404A" w14:textId="77777777" w:rsidR="00547FD9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I)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termenele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1DA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informărilor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rapoartelor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referitoare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progresele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înregistrate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dezvoltarea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control managerial,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adoptat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compartimentului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conduce.</w:t>
      </w:r>
    </w:p>
    <w:p w14:paraId="5AFD2329" w14:textId="77777777" w:rsidR="00547FD9" w:rsidRDefault="00321DA4" w:rsidP="00547F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Capitolul</w:t>
      </w:r>
      <w:proofErr w:type="spellEnd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VIII – </w:t>
      </w: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Atribuţiile</w:t>
      </w:r>
      <w:proofErr w:type="spellEnd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responsabilului</w:t>
      </w:r>
      <w:proofErr w:type="spellEnd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riscuri</w:t>
      </w:r>
      <w:proofErr w:type="spellEnd"/>
    </w:p>
    <w:p w14:paraId="3C3AB24A" w14:textId="77777777" w:rsidR="00547FD9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7DB">
        <w:rPr>
          <w:rFonts w:ascii="Times New Roman" w:eastAsia="Times New Roman" w:hAnsi="Times New Roman" w:cs="Times New Roman"/>
          <w:b/>
          <w:bCs/>
          <w:sz w:val="24"/>
          <w:szCs w:val="24"/>
        </w:rPr>
        <w:t>Art.12.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321DA4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Stabileşte</w:t>
      </w:r>
      <w:proofErr w:type="spellEnd"/>
      <w:proofErr w:type="gram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metodologia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management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riscurilor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D684EB" w14:textId="77777777" w:rsidR="00547FD9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Stabileşte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componenţa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echipei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management al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riscurilor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constituită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ofiteri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compartimente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preşedintelui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B60283" w14:textId="77777777" w:rsidR="00547FD9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321DA4">
        <w:rPr>
          <w:rFonts w:ascii="Times New Roman" w:eastAsia="Times New Roman" w:hAnsi="Times New Roman" w:cs="Times New Roman"/>
          <w:sz w:val="24"/>
          <w:szCs w:val="24"/>
        </w:rPr>
        <w:t>3)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Elaborează</w:t>
      </w:r>
      <w:proofErr w:type="spellEnd"/>
      <w:proofErr w:type="gram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actualizează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declaraţia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politică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managementul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riscurilor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8B3EF1" w14:textId="77777777" w:rsidR="00547FD9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(4)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Stabileşte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obiectivele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managementului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riscurilor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-l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preşedintelui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21DA4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321DA4">
        <w:rPr>
          <w:rFonts w:ascii="Times New Roman" w:eastAsia="Times New Roman" w:hAnsi="Times New Roman" w:cs="Times New Roman"/>
          <w:sz w:val="24"/>
          <w:szCs w:val="24"/>
        </w:rPr>
        <w:t>5)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Întocmeşte</w:t>
      </w:r>
      <w:proofErr w:type="spellEnd"/>
      <w:proofErr w:type="gram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actualizează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modifică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Riscurilor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Identificate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FA9E35" w14:textId="77777777" w:rsidR="00547FD9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Stabileşte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ofiţerii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ţinere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sub control a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categoriilor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</w:p>
    <w:p w14:paraId="5E290080" w14:textId="1F034CF9" w:rsidR="00547FD9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riscuri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identificate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implementare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funcţiilor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 xml:space="preserve"> direct </w:t>
      </w:r>
      <w:proofErr w:type="spellStart"/>
      <w:r w:rsidRPr="00321DA4">
        <w:rPr>
          <w:rFonts w:ascii="Times New Roman" w:eastAsia="Times New Roman" w:hAnsi="Times New Roman" w:cs="Times New Roman"/>
          <w:sz w:val="24"/>
          <w:szCs w:val="24"/>
        </w:rPr>
        <w:t>vizate</w:t>
      </w:r>
      <w:proofErr w:type="spellEnd"/>
      <w:r w:rsidRPr="00321D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050770" w14:textId="77777777" w:rsidR="00547FD9" w:rsidRDefault="00547FD9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FB44D4" w14:textId="77777777" w:rsidR="00547FD9" w:rsidRDefault="00321DA4" w:rsidP="00547F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Capitolul</w:t>
      </w:r>
      <w:proofErr w:type="spellEnd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IX – </w:t>
      </w:r>
      <w:proofErr w:type="spellStart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>Dispoziţii</w:t>
      </w:r>
      <w:proofErr w:type="spellEnd"/>
      <w:r w:rsidRPr="0032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finale</w:t>
      </w:r>
    </w:p>
    <w:p w14:paraId="678C5D7E" w14:textId="77777777" w:rsidR="00547FD9" w:rsidRPr="009827DB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Art.13. </w:t>
      </w:r>
    </w:p>
    <w:p w14:paraId="0EEB9ADF" w14:textId="77777777" w:rsidR="00547FD9" w:rsidRDefault="00321DA4" w:rsidP="00547FD9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Comisia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cooperează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compartimentele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creării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integrat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de control intern/managerial.</w:t>
      </w:r>
    </w:p>
    <w:p w14:paraId="7FA1064B" w14:textId="77777777" w:rsidR="00547FD9" w:rsidRPr="009827DB" w:rsidRDefault="00321DA4" w:rsidP="00547FD9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Art.14. </w:t>
      </w:r>
    </w:p>
    <w:p w14:paraId="5F7B6EAB" w14:textId="77777777" w:rsidR="00547FD9" w:rsidRDefault="00321DA4" w:rsidP="00547FD9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încetează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51870A" w14:textId="77777777" w:rsidR="00547FD9" w:rsidRDefault="00321DA4" w:rsidP="00547FD9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încetarea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raporturilor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B65A35" w14:textId="77777777" w:rsidR="00547FD9" w:rsidRDefault="00321DA4" w:rsidP="00547FD9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revocare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directorului</w:t>
      </w:r>
      <w:proofErr w:type="spellEnd"/>
      <w:r w:rsid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7FD9">
        <w:rPr>
          <w:rFonts w:ascii="Times New Roman" w:eastAsia="Times New Roman" w:hAnsi="Times New Roman" w:cs="Times New Roman"/>
          <w:sz w:val="24"/>
          <w:szCs w:val="24"/>
        </w:rPr>
        <w:t>Grădiniței</w:t>
      </w:r>
      <w:proofErr w:type="spellEnd"/>
      <w:r w:rsidR="00547FD9">
        <w:rPr>
          <w:rFonts w:ascii="Times New Roman" w:eastAsia="Times New Roman" w:hAnsi="Times New Roman" w:cs="Times New Roman"/>
          <w:sz w:val="24"/>
          <w:szCs w:val="24"/>
        </w:rPr>
        <w:t xml:space="preserve"> cu PP nr.38</w:t>
      </w:r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cauză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încalcă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Regulament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află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imposibilitatea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de a-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îndeplini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atribuţiile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AF7958" w14:textId="77777777" w:rsidR="00547FD9" w:rsidRDefault="00321DA4" w:rsidP="00547FD9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(2) In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care un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Comisei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absentează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nemotivat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trei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şedinţe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consecutive,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Comisia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propune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vot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revocarea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CF19DB" w14:textId="77777777" w:rsidR="00547FD9" w:rsidRDefault="00321DA4" w:rsidP="00547FD9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(3) In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unul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membrii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Comsiei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pierde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la art. 15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(2),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directorul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7FD9">
        <w:rPr>
          <w:rFonts w:ascii="Times New Roman" w:eastAsia="Times New Roman" w:hAnsi="Times New Roman" w:cs="Times New Roman"/>
          <w:sz w:val="24"/>
          <w:szCs w:val="24"/>
        </w:rPr>
        <w:t>Grădiniței</w:t>
      </w:r>
      <w:proofErr w:type="spellEnd"/>
      <w:r w:rsidR="00547FD9">
        <w:rPr>
          <w:rFonts w:ascii="Times New Roman" w:eastAsia="Times New Roman" w:hAnsi="Times New Roman" w:cs="Times New Roman"/>
          <w:sz w:val="24"/>
          <w:szCs w:val="24"/>
        </w:rPr>
        <w:t xml:space="preserve"> cup nr.38, </w:t>
      </w:r>
      <w:proofErr w:type="spellStart"/>
      <w:r w:rsidR="00547FD9">
        <w:rPr>
          <w:rFonts w:ascii="Times New Roman" w:eastAsia="Times New Roman" w:hAnsi="Times New Roman" w:cs="Times New Roman"/>
          <w:sz w:val="24"/>
          <w:szCs w:val="24"/>
        </w:rPr>
        <w:t>Ploiești</w:t>
      </w:r>
      <w:proofErr w:type="spellEnd"/>
      <w:r w:rsid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numeşte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lucrătoare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propunerea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compartimentului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1FCE2F" w14:textId="77777777" w:rsidR="00321DA4" w:rsidRPr="00547FD9" w:rsidRDefault="00321DA4" w:rsidP="00547FD9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7DB">
        <w:rPr>
          <w:rFonts w:ascii="Times New Roman" w:eastAsia="Times New Roman" w:hAnsi="Times New Roman" w:cs="Times New Roman"/>
          <w:b/>
          <w:bCs/>
          <w:sz w:val="24"/>
          <w:szCs w:val="24"/>
        </w:rPr>
        <w:t>Art.15.</w:t>
      </w:r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Regulament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atribuţie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membrii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FD9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54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35C2ED" w14:textId="77777777" w:rsidR="00547FD9" w:rsidRDefault="00547FD9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8406D7" w14:textId="77777777" w:rsidR="00321DA4" w:rsidRPr="00547FD9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FD9">
        <w:rPr>
          <w:rFonts w:ascii="Times New Roman" w:eastAsia="Times New Roman" w:hAnsi="Times New Roman" w:cs="Times New Roman"/>
          <w:b/>
          <w:bCs/>
          <w:sz w:val="24"/>
          <w:szCs w:val="24"/>
        </w:rPr>
        <w:t>Director,</w:t>
      </w:r>
      <w:r w:rsidRPr="00547FD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Prof. </w:t>
      </w:r>
      <w:r w:rsidR="00547FD9" w:rsidRPr="00547FD9">
        <w:rPr>
          <w:rFonts w:ascii="Times New Roman" w:eastAsia="Times New Roman" w:hAnsi="Times New Roman" w:cs="Times New Roman"/>
          <w:b/>
          <w:bCs/>
          <w:sz w:val="24"/>
          <w:szCs w:val="24"/>
        </w:rPr>
        <w:t>JIANU ROSSANA ELENA</w:t>
      </w:r>
    </w:p>
    <w:p w14:paraId="130752FB" w14:textId="77777777" w:rsidR="00321DA4" w:rsidRPr="00321DA4" w:rsidRDefault="00321DA4" w:rsidP="00274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717D1" w14:textId="77777777" w:rsidR="00321DA4" w:rsidRDefault="00321DA4" w:rsidP="00274187">
      <w:pPr>
        <w:spacing w:after="0" w:line="360" w:lineRule="auto"/>
        <w:jc w:val="both"/>
      </w:pPr>
    </w:p>
    <w:sectPr w:rsidR="00321DA4" w:rsidSect="00EF522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0250E"/>
    <w:multiLevelType w:val="hybridMultilevel"/>
    <w:tmpl w:val="2B803CD6"/>
    <w:lvl w:ilvl="0" w:tplc="4CC6A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67EAF"/>
    <w:multiLevelType w:val="hybridMultilevel"/>
    <w:tmpl w:val="8842C530"/>
    <w:lvl w:ilvl="0" w:tplc="E35AB942">
      <w:start w:val="1"/>
      <w:numFmt w:val="decimal"/>
      <w:lvlText w:val="(%1)"/>
      <w:lvlJc w:val="left"/>
      <w:pPr>
        <w:ind w:left="7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A4"/>
    <w:rsid w:val="000A12FA"/>
    <w:rsid w:val="00274187"/>
    <w:rsid w:val="00321DA4"/>
    <w:rsid w:val="0040652B"/>
    <w:rsid w:val="00547FD9"/>
    <w:rsid w:val="00912D19"/>
    <w:rsid w:val="00915E99"/>
    <w:rsid w:val="00944CB7"/>
    <w:rsid w:val="009827DB"/>
    <w:rsid w:val="00A1720B"/>
    <w:rsid w:val="00AB09E2"/>
    <w:rsid w:val="00CA3E89"/>
    <w:rsid w:val="00E42B31"/>
    <w:rsid w:val="00E635DD"/>
    <w:rsid w:val="00E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F986"/>
  <w15:chartTrackingRefBased/>
  <w15:docId w15:val="{F68A475C-C934-4DB8-9FED-3EB264D7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F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7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2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inita38ploiesti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Neagu</dc:creator>
  <cp:keywords/>
  <dc:description/>
  <cp:lastModifiedBy>Rossana Jianu</cp:lastModifiedBy>
  <cp:revision>2</cp:revision>
  <dcterms:created xsi:type="dcterms:W3CDTF">2021-03-17T10:46:00Z</dcterms:created>
  <dcterms:modified xsi:type="dcterms:W3CDTF">2021-03-17T10:46:00Z</dcterms:modified>
</cp:coreProperties>
</file>